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39B2" w14:textId="25D7F4A5" w:rsidR="0088330E" w:rsidRPr="00442EE7" w:rsidRDefault="0088330E" w:rsidP="0088330E">
      <w:pPr>
        <w:shd w:val="clear" w:color="auto" w:fill="EDEDED" w:themeFill="accent3" w:themeFillTint="33"/>
        <w:rPr>
          <w:rFonts w:asciiTheme="majorHAnsi" w:eastAsia="Times New Roman" w:hAnsiTheme="majorHAnsi" w:cstheme="majorHAnsi"/>
          <w:b/>
        </w:rPr>
      </w:pPr>
      <w:r w:rsidRPr="00442EE7">
        <w:rPr>
          <w:rFonts w:asciiTheme="majorHAnsi" w:eastAsia="Times New Roman" w:hAnsiTheme="majorHAnsi" w:cstheme="majorHAnsi"/>
          <w:b/>
        </w:rPr>
        <w:t xml:space="preserve"> БИЗНИС КАНВАС МОДЕЛ </w:t>
      </w:r>
      <w:r w:rsidR="002746C1" w:rsidRPr="00442EE7">
        <w:rPr>
          <w:rFonts w:asciiTheme="majorHAnsi" w:eastAsia="Times New Roman" w:hAnsiTheme="majorHAnsi" w:cstheme="majorHAnsi"/>
          <w:b/>
        </w:rPr>
        <w:t>-</w:t>
      </w:r>
      <w:r w:rsidR="00442EE7">
        <w:rPr>
          <w:rFonts w:asciiTheme="majorHAnsi" w:eastAsia="Times New Roman" w:hAnsiTheme="majorHAnsi" w:cstheme="majorHAnsi"/>
          <w:b/>
        </w:rPr>
        <w:t xml:space="preserve"> </w:t>
      </w:r>
      <w:r w:rsidR="002746C1" w:rsidRPr="00442EE7">
        <w:rPr>
          <w:rFonts w:asciiTheme="majorHAnsi" w:eastAsia="Times New Roman" w:hAnsiTheme="majorHAnsi" w:cstheme="majorHAnsi"/>
          <w:b/>
        </w:rPr>
        <w:t xml:space="preserve">Пример 1 </w:t>
      </w:r>
    </w:p>
    <w:tbl>
      <w:tblPr>
        <w:tblW w:w="1585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87"/>
        <w:gridCol w:w="448"/>
        <w:gridCol w:w="2387"/>
        <w:gridCol w:w="2835"/>
        <w:gridCol w:w="1505"/>
        <w:gridCol w:w="1047"/>
        <w:gridCol w:w="2902"/>
        <w:gridCol w:w="2342"/>
      </w:tblGrid>
      <w:tr w:rsidR="00442EE7" w:rsidRPr="00442EE7" w14:paraId="413B5497" w14:textId="77777777" w:rsidTr="00442EE7">
        <w:trPr>
          <w:trHeight w:val="2647"/>
        </w:trPr>
        <w:tc>
          <w:tcPr>
            <w:tcW w:w="238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23D94565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КЛУЧНИ ПАРТНЕРИ </w:t>
            </w:r>
          </w:p>
          <w:p w14:paraId="61480476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>-Произведувачи на вино и/или ракија</w:t>
            </w:r>
          </w:p>
          <w:p w14:paraId="22E01BBB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>- Фабрики од млечна, кондиториска и мелничко-пекарска индустрија</w:t>
            </w:r>
          </w:p>
          <w:p w14:paraId="0A9487E3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>-</w:t>
            </w: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18"/>
              </w:rPr>
              <w:t>Лабораторија за официјални тестира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ња на карактеристики на краен производ пред да се пушти во комерцијализација</w:t>
            </w: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 xml:space="preserve"> </w:t>
            </w:r>
          </w:p>
          <w:p w14:paraId="7F2DD6B8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>-Компанија за логистика и дистрибуција на адитивот до крајната дестинација (клиентот)</w:t>
            </w:r>
          </w:p>
        </w:tc>
        <w:tc>
          <w:tcPr>
            <w:tcW w:w="28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9CD50D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1C934715" w14:textId="1428143B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КЛУЧНИ АКТИВНОСТИ </w:t>
            </w:r>
          </w:p>
          <w:p w14:paraId="591ABC61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>-</w:t>
            </w: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>Прибира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ње на комиње од селектирани винарии со кои се склучен договор за соработка</w:t>
            </w:r>
          </w:p>
          <w:p w14:paraId="71B9C793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>-Активности за И&amp;Р поврзани со оптимизација на прототип и постојан развој и подобрува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ње на адитиви</w:t>
            </w:r>
          </w:p>
          <w:p w14:paraId="7F2A59A5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-Производство на мултифунцкионален адитив од комиње</w:t>
            </w:r>
          </w:p>
          <w:p w14:paraId="16BE09E7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-Маркетинг на адитивот</w:t>
            </w:r>
          </w:p>
          <w:p w14:paraId="138E993E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-Продажба преку Б2Б стратегија</w:t>
            </w:r>
          </w:p>
          <w:p w14:paraId="6099AD72" w14:textId="77777777" w:rsidR="00442EE7" w:rsidRPr="00442EE7" w:rsidRDefault="00442EE7" w:rsidP="00D50517">
            <w:pPr>
              <w:rPr>
                <w:rFonts w:eastAsia="Times New Roman"/>
                <w:sz w:val="18"/>
                <w:szCs w:val="3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029FEB06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ВРЕДНОСТИ </w:t>
            </w:r>
          </w:p>
          <w:p w14:paraId="4C07FB47" w14:textId="77777777" w:rsidR="00442EE7" w:rsidRPr="00442EE7" w:rsidRDefault="00442EE7" w:rsidP="00D50517">
            <w:pPr>
              <w:spacing w:line="240" w:lineRule="auto"/>
              <w:rPr>
                <w:rFonts w:asciiTheme="majorHAnsi" w:eastAsiaTheme="minorEastAsia" w:hAnsiTheme="majorHAnsi" w:cstheme="majorHAnsi"/>
                <w:color w:val="000000"/>
                <w:kern w:val="24"/>
                <w:sz w:val="18"/>
              </w:rPr>
            </w:pPr>
            <w:r w:rsidRPr="00442EE7">
              <w:rPr>
                <w:rFonts w:asciiTheme="majorHAnsi" w:eastAsiaTheme="minorEastAsia" w:hAnsiTheme="majorHAnsi" w:cstheme="majorHAnsi"/>
                <w:b/>
                <w:bCs/>
                <w:color w:val="000000"/>
                <w:kern w:val="24"/>
                <w:sz w:val="18"/>
              </w:rPr>
              <w:t>Природен:</w:t>
            </w:r>
            <w:r w:rsidRPr="00442EE7">
              <w:rPr>
                <w:rFonts w:asciiTheme="majorHAnsi" w:eastAsiaTheme="minorEastAsia" w:hAnsiTheme="majorHAnsi" w:cstheme="majorHAnsi"/>
                <w:color w:val="000000"/>
                <w:kern w:val="24"/>
                <w:sz w:val="18"/>
              </w:rPr>
              <w:t xml:space="preserve"> адитивот од коми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ње ќе биде произведен од 100% природни состојки </w:t>
            </w:r>
          </w:p>
          <w:p w14:paraId="693FB22D" w14:textId="77777777" w:rsidR="00442EE7" w:rsidRPr="00442EE7" w:rsidRDefault="00442EE7" w:rsidP="00D50517">
            <w:pPr>
              <w:spacing w:line="240" w:lineRule="auto"/>
              <w:rPr>
                <w:rFonts w:asciiTheme="majorHAnsi" w:eastAsiaTheme="minorEastAsia" w:hAnsiTheme="majorHAnsi" w:cstheme="majorHAnsi"/>
                <w:color w:val="000000"/>
                <w:kern w:val="24"/>
                <w:sz w:val="18"/>
              </w:rPr>
            </w:pPr>
            <w:r w:rsidRPr="00442EE7">
              <w:rPr>
                <w:rFonts w:asciiTheme="majorHAnsi" w:eastAsiaTheme="minorEastAsia" w:hAnsiTheme="majorHAnsi" w:cstheme="majorHAnsi"/>
                <w:b/>
                <w:bCs/>
                <w:color w:val="000000"/>
                <w:kern w:val="24"/>
                <w:sz w:val="18"/>
              </w:rPr>
              <w:t xml:space="preserve">Мултифункционален: </w:t>
            </w:r>
            <w:r w:rsidRPr="00442EE7">
              <w:rPr>
                <w:rFonts w:asciiTheme="majorHAnsi" w:eastAsiaTheme="minorEastAsia" w:hAnsiTheme="majorHAnsi" w:cstheme="majorHAnsi"/>
                <w:color w:val="000000"/>
                <w:kern w:val="24"/>
                <w:sz w:val="18"/>
              </w:rPr>
              <w:t>улога на антиоксиданс, извор на растителни влакна и природен обојувач во еден производ</w:t>
            </w:r>
          </w:p>
          <w:p w14:paraId="4BA361F5" w14:textId="77777777" w:rsidR="00442EE7" w:rsidRPr="00442EE7" w:rsidRDefault="00442EE7" w:rsidP="00D50517">
            <w:pPr>
              <w:spacing w:line="240" w:lineRule="auto"/>
              <w:rPr>
                <w:rFonts w:asciiTheme="majorHAnsi" w:eastAsiaTheme="minorEastAsia" w:hAnsiTheme="majorHAnsi" w:cstheme="majorHAnsi"/>
                <w:b/>
                <w:bCs/>
                <w:color w:val="000000"/>
                <w:kern w:val="24"/>
                <w:sz w:val="18"/>
              </w:rPr>
            </w:pPr>
            <w:r w:rsidRPr="00442EE7">
              <w:rPr>
                <w:rFonts w:asciiTheme="majorHAnsi" w:eastAsiaTheme="minorEastAsia" w:hAnsiTheme="majorHAnsi" w:cstheme="majorHAnsi"/>
                <w:b/>
                <w:bCs/>
                <w:color w:val="000000"/>
                <w:kern w:val="24"/>
                <w:sz w:val="18"/>
              </w:rPr>
              <w:t xml:space="preserve">Економски исплатлив </w:t>
            </w:r>
          </w:p>
          <w:p w14:paraId="55F1C646" w14:textId="77777777" w:rsidR="00442EE7" w:rsidRPr="00442EE7" w:rsidRDefault="00442EE7" w:rsidP="00D50517">
            <w:pPr>
              <w:spacing w:line="240" w:lineRule="auto"/>
              <w:rPr>
                <w:rFonts w:asciiTheme="majorHAnsi" w:eastAsiaTheme="minorEastAsia" w:hAnsiTheme="majorHAnsi" w:cstheme="majorHAnsi"/>
                <w:color w:val="000000"/>
                <w:kern w:val="24"/>
                <w:sz w:val="18"/>
              </w:rPr>
            </w:pPr>
          </w:p>
          <w:p w14:paraId="37505634" w14:textId="77777777" w:rsidR="00442EE7" w:rsidRPr="00442EE7" w:rsidRDefault="00442EE7" w:rsidP="00D50517">
            <w:pPr>
              <w:spacing w:line="240" w:lineRule="auto"/>
              <w:rPr>
                <w:rFonts w:ascii="Comic Sans MS" w:eastAsiaTheme="minorEastAsia" w:hAnsi="Comic Sans MS" w:cstheme="minorBidi"/>
                <w:b/>
                <w:color w:val="000000"/>
                <w:kern w:val="24"/>
                <w:sz w:val="18"/>
              </w:rPr>
            </w:pPr>
            <w:r w:rsidRPr="00442EE7">
              <w:rPr>
                <w:rFonts w:ascii="Comic Sans MS" w:eastAsiaTheme="minorEastAsia" w:hAnsi="Comic Sans MS" w:cstheme="minorBidi"/>
                <w:b/>
                <w:color w:val="000000"/>
                <w:kern w:val="24"/>
                <w:sz w:val="18"/>
              </w:rPr>
              <w:t xml:space="preserve">ГЛАВНО ВЛИЈАНИЕ: </w:t>
            </w:r>
          </w:p>
          <w:p w14:paraId="2007DC83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Theme="minorEastAsia" w:hAnsiTheme="majorHAnsi" w:cstheme="majorHAnsi"/>
                <w:bCs/>
                <w:color w:val="000000"/>
                <w:kern w:val="24"/>
                <w:sz w:val="18"/>
              </w:rPr>
              <w:t>-Позитивно влијание врз животна средина-намалува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ње на отпад преку рециклирање</w:t>
            </w:r>
          </w:p>
          <w:p w14:paraId="68A35C56" w14:textId="77777777" w:rsidR="00442EE7" w:rsidRPr="00442EE7" w:rsidRDefault="00442EE7" w:rsidP="00D50517">
            <w:pPr>
              <w:spacing w:line="240" w:lineRule="auto"/>
              <w:rPr>
                <w:rFonts w:asciiTheme="majorHAnsi" w:eastAsiaTheme="minorEastAsia" w:hAnsiTheme="majorHAnsi" w:cstheme="majorHAnsi"/>
                <w:bCs/>
                <w:color w:val="000000"/>
                <w:kern w:val="24"/>
                <w:sz w:val="18"/>
              </w:rPr>
            </w:pPr>
            <w:r w:rsidRPr="00442EE7">
              <w:rPr>
                <w:rFonts w:asciiTheme="majorHAnsi" w:eastAsiaTheme="minorEastAsia" w:hAnsiTheme="majorHAnsi" w:cstheme="majorHAnsi"/>
                <w:bCs/>
                <w:color w:val="000000"/>
                <w:kern w:val="24"/>
                <w:sz w:val="18"/>
              </w:rPr>
              <w:t>-Додадена вредност за клиенти и крајни потрошувачи преку создава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ње на еден производ со повеќе функционалности</w:t>
            </w:r>
          </w:p>
          <w:p w14:paraId="5E1A4BC6" w14:textId="77777777" w:rsidR="00442EE7" w:rsidRPr="00442EE7" w:rsidRDefault="00442EE7" w:rsidP="00D50517">
            <w:pPr>
              <w:rPr>
                <w:rFonts w:ascii="Comic Sans MS" w:eastAsiaTheme="minorEastAsia" w:hAnsi="Comic Sans MS" w:cstheme="minorBidi"/>
                <w:sz w:val="18"/>
              </w:rPr>
            </w:pPr>
          </w:p>
        </w:tc>
        <w:tc>
          <w:tcPr>
            <w:tcW w:w="29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31D9C06D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ОДНОСИ СО КУПУВАЧИ </w:t>
            </w:r>
          </w:p>
          <w:p w14:paraId="09B7D2BE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36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36"/>
              </w:rPr>
              <w:t>Развој на персонален однос со купувачи, што вклучува константна комуникација и евалуација за можни подобрува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36"/>
              </w:rPr>
              <w:t>а на производот или услугите според потребите на купувачот, со цел да се добие лојален купувач и да се стекне доверба што води до долгорочна соработка.</w:t>
            </w:r>
          </w:p>
          <w:p w14:paraId="6C1C7EE4" w14:textId="77777777" w:rsidR="00442EE7" w:rsidRPr="00442EE7" w:rsidRDefault="00442EE7" w:rsidP="00D50517">
            <w:pPr>
              <w:rPr>
                <w:rFonts w:asciiTheme="majorHAnsi" w:eastAsia="Times New Roman" w:hAnsiTheme="majorHAnsi" w:cstheme="majorHAnsi"/>
                <w:sz w:val="18"/>
                <w:szCs w:val="36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36"/>
              </w:rPr>
              <w:t>Маркетинг преку социјални медиуми</w:t>
            </w:r>
          </w:p>
          <w:p w14:paraId="1C3CCFB1" w14:textId="77777777" w:rsidR="00442EE7" w:rsidRPr="00442EE7" w:rsidRDefault="00442EE7" w:rsidP="00D50517">
            <w:pPr>
              <w:rPr>
                <w:rFonts w:asciiTheme="majorHAnsi" w:eastAsia="Times New Roman" w:hAnsiTheme="majorHAnsi" w:cstheme="majorHAnsi"/>
                <w:sz w:val="18"/>
                <w:szCs w:val="36"/>
              </w:rPr>
            </w:pPr>
          </w:p>
        </w:tc>
        <w:tc>
          <w:tcPr>
            <w:tcW w:w="234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63F86B47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СЕГМЕНТИ НА КУПУВАЧИ </w:t>
            </w:r>
          </w:p>
          <w:p w14:paraId="4C38628D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Развој на Б2Б стратегија преку таргетира</w:t>
            </w:r>
            <w:r w:rsidRPr="00442EE7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њ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е на три индустрии од прехранбениот сектор:</w:t>
            </w:r>
          </w:p>
          <w:p w14:paraId="2A299A4F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  <w:p w14:paraId="19118F6F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-Кондиторска индустрија</w:t>
            </w:r>
          </w:p>
          <w:p w14:paraId="51B85AC8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- Млечна индустрија</w:t>
            </w:r>
          </w:p>
          <w:p w14:paraId="287F931C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- Мелничко -пекарска индустрија</w:t>
            </w:r>
          </w:p>
        </w:tc>
      </w:tr>
      <w:tr w:rsidR="00442EE7" w:rsidRPr="00442EE7" w14:paraId="53EB52F4" w14:textId="77777777" w:rsidTr="00442EE7">
        <w:trPr>
          <w:trHeight w:val="1278"/>
        </w:trPr>
        <w:tc>
          <w:tcPr>
            <w:tcW w:w="238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C290045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C0D60C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6BFC219E" w14:textId="3F5FFEDA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КЛУЧНИ РЕСУРСИ </w:t>
            </w:r>
          </w:p>
          <w:p w14:paraId="42A2A056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24"/>
              </w:rPr>
              <w:t xml:space="preserve">- </w:t>
            </w:r>
            <w:r w:rsidRPr="00442EE7">
              <w:rPr>
                <w:rFonts w:ascii="Calibri" w:eastAsia="Times New Roman" w:hAnsi="Calibri" w:cs="Calibri"/>
                <w:color w:val="000000" w:themeColor="text1"/>
                <w:sz w:val="18"/>
                <w:szCs w:val="24"/>
              </w:rPr>
              <w:t>Луѓе (тим и работници)</w:t>
            </w:r>
          </w:p>
          <w:p w14:paraId="73EDD97B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-Kомиње</w:t>
            </w:r>
          </w:p>
          <w:p w14:paraId="06BD4683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-Супстанци потребни за технолошкиот процес</w:t>
            </w:r>
          </w:p>
          <w:p w14:paraId="2646C8C3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-Машини за производство на адитивот</w:t>
            </w:r>
          </w:p>
          <w:p w14:paraId="0490AB06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-Хартии за пакува</w:t>
            </w:r>
            <w:r w:rsidRPr="00442EE7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ње на адитивот</w:t>
            </w:r>
          </w:p>
        </w:tc>
        <w:tc>
          <w:tcPr>
            <w:tcW w:w="255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CFDB1EA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</w:p>
        </w:tc>
        <w:tc>
          <w:tcPr>
            <w:tcW w:w="29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6B9F2257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КАНАЛИ </w:t>
            </w:r>
          </w:p>
          <w:p w14:paraId="52F5569F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36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36"/>
              </w:rPr>
              <w:t>- Директно стапнување во контакт со релевантни произведувачи на прехранбени производи</w:t>
            </w:r>
          </w:p>
          <w:p w14:paraId="2908E4B6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36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36"/>
              </w:rPr>
              <w:t>- Соработка со трговски компании кои специјализираат во продажба на адитиви</w:t>
            </w:r>
          </w:p>
          <w:p w14:paraId="553AD084" w14:textId="77777777" w:rsidR="00442EE7" w:rsidRPr="00442EE7" w:rsidRDefault="00442EE7" w:rsidP="00D50517">
            <w:pPr>
              <w:rPr>
                <w:rFonts w:eastAsia="Times New Roman"/>
                <w:sz w:val="18"/>
                <w:szCs w:val="36"/>
              </w:rPr>
            </w:pPr>
          </w:p>
        </w:tc>
        <w:tc>
          <w:tcPr>
            <w:tcW w:w="234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C5E2CD9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</w:p>
        </w:tc>
      </w:tr>
      <w:tr w:rsidR="00442EE7" w:rsidRPr="00442EE7" w14:paraId="0BEDFE4F" w14:textId="77777777" w:rsidTr="00442EE7">
        <w:trPr>
          <w:trHeight w:val="1097"/>
        </w:trPr>
        <w:tc>
          <w:tcPr>
            <w:tcW w:w="28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665B4A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</w:p>
        </w:tc>
        <w:tc>
          <w:tcPr>
            <w:tcW w:w="67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05DA377B" w14:textId="01CD4896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СТРУКТУРА НА ТРОШОЦИ     </w:t>
            </w:r>
          </w:p>
          <w:p w14:paraId="1F8F1F2F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>Фиксни трошоци:</w:t>
            </w: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 xml:space="preserve"> плати за вработени, одржување на деловен простор, сметководствени услуги</w:t>
            </w:r>
          </w:p>
          <w:p w14:paraId="50AC1C13" w14:textId="77777777" w:rsidR="00442EE7" w:rsidRPr="00442EE7" w:rsidRDefault="00442EE7" w:rsidP="0080181E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>Варијабилни трошоци</w:t>
            </w: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>:  трошоци за суровини, трошоци за пакување на производот, трошоци за струја при процес на производство на адитивот, трошоци за дистрибуција на производот, транспортни трошоци за набавка на комиње</w:t>
            </w: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                          </w:t>
            </w:r>
          </w:p>
        </w:tc>
        <w:tc>
          <w:tcPr>
            <w:tcW w:w="629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75BDE21C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ИЗВОРИ НА ПРИХОД   </w:t>
            </w:r>
          </w:p>
          <w:p w14:paraId="10984AE1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              </w:t>
            </w:r>
          </w:p>
          <w:p w14:paraId="3D7D5335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="Calibri" w:eastAsia="Times New Roman" w:hAnsi="Calibri" w:cs="Calibri"/>
                <w:color w:val="000000" w:themeColor="text1"/>
                <w:kern w:val="24"/>
                <w:sz w:val="18"/>
                <w:szCs w:val="24"/>
              </w:rPr>
              <w:t xml:space="preserve">Продажба на мултифункционален адитив од коминје преку Б2Б стратегија                                  </w:t>
            </w:r>
          </w:p>
        </w:tc>
      </w:tr>
      <w:tr w:rsidR="00442EE7" w:rsidRPr="00442EE7" w14:paraId="6F7185C3" w14:textId="77777777" w:rsidTr="00442EE7">
        <w:trPr>
          <w:trHeight w:val="976"/>
        </w:trPr>
        <w:tc>
          <w:tcPr>
            <w:tcW w:w="28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BCB"/>
          </w:tcPr>
          <w:p w14:paraId="5B83FDCC" w14:textId="77777777" w:rsidR="00442EE7" w:rsidRPr="00442EE7" w:rsidRDefault="00442EE7" w:rsidP="00D5051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</w:pPr>
          </w:p>
        </w:tc>
        <w:tc>
          <w:tcPr>
            <w:tcW w:w="67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BCB"/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4441DF4F" w14:textId="5B5B6023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(НЕГАТИВНО) ЕКОЛОШКО И ОПШТЕСТВЕНО ВЛИЈАНИЕ/ЦЕНА </w:t>
            </w:r>
          </w:p>
          <w:p w14:paraId="2E20C5E6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sz w:val="18"/>
                <w:szCs w:val="36"/>
              </w:rPr>
              <w:t>Единствено негативно еколошко влијание ќе биде набавка на машина за суше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ње од друга држава, што ќе има негативно еколошко влијание поради транспортот. Ова е потребно бидејќи во моментот во С. Македонија цените за вакви машини се двојно поскапи и значајно ќе влијаат на буџетот. Освен сушарата другите машини и опрема ќе бидат набавени од државата.Tранспортот на комиње ќе се одвива со камион, но истото ќе се намали на еднаш до два пати годишно, а позитивното влијание го надминува негативното.</w:t>
            </w:r>
          </w:p>
        </w:tc>
        <w:tc>
          <w:tcPr>
            <w:tcW w:w="629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CEED0"/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3A54C71F" w14:textId="77777777" w:rsidR="00442EE7" w:rsidRPr="00442EE7" w:rsidRDefault="00442EE7" w:rsidP="00D50517">
            <w:pPr>
              <w:spacing w:line="240" w:lineRule="auto"/>
              <w:rPr>
                <w:rFonts w:eastAsia="Times New Roman"/>
                <w:sz w:val="18"/>
                <w:szCs w:val="3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24"/>
              </w:rPr>
              <w:t xml:space="preserve">(ПОЗИТИВНО) ЕКОЛОШКО И ОПШТЕСТВЕНО ВЛИЈАНИЕ: </w:t>
            </w:r>
          </w:p>
          <w:p w14:paraId="6167BD70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42EE7">
              <w:rPr>
                <w:rFonts w:asciiTheme="majorHAnsi" w:eastAsia="Times New Roman" w:hAnsiTheme="majorHAnsi" w:cstheme="majorHAnsi"/>
                <w:color w:val="000000" w:themeColor="text1"/>
                <w:kern w:val="24"/>
                <w:sz w:val="18"/>
              </w:rPr>
              <w:t>-Користе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њеe на локални ресурси за производство на мултифункционалниот адитив; набавка на помошна опрема од локални произведувачи</w:t>
            </w:r>
          </w:p>
          <w:p w14:paraId="63DB4EF9" w14:textId="77777777" w:rsidR="00442EE7" w:rsidRPr="00442EE7" w:rsidRDefault="00442EE7" w:rsidP="00D50517">
            <w:pPr>
              <w:spacing w:line="240" w:lineRule="auto"/>
              <w:rPr>
                <w:rFonts w:asciiTheme="majorHAnsi" w:eastAsia="Times New Roman" w:hAnsiTheme="majorHAnsi" w:cstheme="majorHAnsi"/>
                <w:sz w:val="18"/>
                <w:szCs w:val="36"/>
              </w:rPr>
            </w:pPr>
            <w:r w:rsidRPr="00442EE7">
              <w:rPr>
                <w:rFonts w:asciiTheme="majorHAnsi" w:eastAsia="Times New Roman" w:hAnsiTheme="majorHAnsi" w:cstheme="majorHAnsi"/>
                <w:color w:val="000000" w:themeColor="text1"/>
                <w:kern w:val="24"/>
                <w:sz w:val="18"/>
              </w:rPr>
              <w:t>- Позитивно влијание врз животната средина преку рециклира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ње</w:t>
            </w:r>
            <w:r w:rsidRPr="00442EE7">
              <w:rPr>
                <w:rFonts w:asciiTheme="majorHAnsi" w:eastAsia="Times New Roman" w:hAnsiTheme="majorHAnsi" w:cstheme="majorHAnsi"/>
                <w:color w:val="000000" w:themeColor="text1"/>
                <w:kern w:val="24"/>
                <w:sz w:val="18"/>
              </w:rPr>
              <w:t xml:space="preserve"> на коми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18"/>
              </w:rPr>
              <w:t>ње и производство на адитив</w:t>
            </w:r>
            <w:r w:rsidRPr="00442EE7">
              <w:rPr>
                <w:rFonts w:asciiTheme="majorHAnsi" w:eastAsia="Times New Roman" w:hAnsiTheme="majorHAnsi" w:cstheme="majorHAnsi"/>
                <w:sz w:val="18"/>
                <w:szCs w:val="36"/>
              </w:rPr>
              <w:t xml:space="preserve"> </w:t>
            </w:r>
          </w:p>
        </w:tc>
      </w:tr>
    </w:tbl>
    <w:p w14:paraId="71258BD6" w14:textId="7943624E" w:rsidR="002746C1" w:rsidRPr="00442EE7" w:rsidRDefault="002746C1" w:rsidP="0088330E"/>
    <w:p w14:paraId="4BE155EB" w14:textId="77777777" w:rsidR="00442EE7" w:rsidRPr="00442EE7" w:rsidRDefault="00442EE7" w:rsidP="002746C1">
      <w:pPr>
        <w:spacing w:line="240" w:lineRule="auto"/>
        <w:jc w:val="both"/>
        <w:rPr>
          <w:rFonts w:eastAsia="Times New Roman"/>
          <w:sz w:val="14"/>
          <w:szCs w:val="36"/>
        </w:rPr>
      </w:pPr>
    </w:p>
    <w:p w14:paraId="785C2326" w14:textId="77777777" w:rsidR="00442EE7" w:rsidRPr="00442EE7" w:rsidRDefault="00442EE7" w:rsidP="002746C1">
      <w:pPr>
        <w:spacing w:line="240" w:lineRule="auto"/>
        <w:jc w:val="both"/>
        <w:rPr>
          <w:rFonts w:eastAsia="Times New Roman"/>
          <w:sz w:val="14"/>
          <w:szCs w:val="36"/>
        </w:rPr>
      </w:pPr>
    </w:p>
    <w:p w14:paraId="547D84D5" w14:textId="1EA9EFAB" w:rsidR="003C05DA" w:rsidRPr="00442EE7" w:rsidRDefault="002746C1" w:rsidP="002746C1">
      <w:pPr>
        <w:spacing w:line="240" w:lineRule="auto"/>
        <w:jc w:val="both"/>
        <w:rPr>
          <w:rFonts w:eastAsia="Times New Roman"/>
          <w:sz w:val="14"/>
          <w:szCs w:val="36"/>
        </w:rPr>
      </w:pPr>
      <w:r w:rsidRPr="00442EE7">
        <w:rPr>
          <w:rFonts w:eastAsia="Times New Roman"/>
          <w:sz w:val="14"/>
          <w:szCs w:val="36"/>
        </w:rPr>
        <w:t>Ова е бизнис модел канвас, е изработен (и споделен со дозвола за користење) од Софија Дацева „ Вајс Адитив“ во рамки на натпреварот „Зелени идеи“.</w:t>
      </w:r>
      <w:r w:rsidRPr="00442EE7">
        <w:rPr>
          <w:sz w:val="18"/>
        </w:rPr>
        <w:t xml:space="preserve"> </w:t>
      </w:r>
      <w:r w:rsidRPr="00442EE7">
        <w:rPr>
          <w:rFonts w:eastAsia="Times New Roman"/>
          <w:sz w:val="14"/>
          <w:szCs w:val="36"/>
        </w:rPr>
        <w:t>Содржината  е дел од Прирачникот за социјално претприемништво,  подготвен за потребите на проектот INN@SEE – Младинско учество преку иновативно социјално претприемништво, кој се имплементира во рамки на програмата Еразмус +, со финансиска поддршка на Европската Унија .Мислењата и ставовите изразени во прирачникот не ги рефлектираат официјалните мислења на донаторот. Печатењето и репродукцијата на примероци е дозволено, освен за комерцијални цели се додека интегритетот на текстот е сочуван, примерокот не е користен надвор од контекст, не прикажува некомплетни информации или погрешно го наведува читачот за природата, опфатот и содржината на текстот. Изворот на текстот мора секогаш да биде наведен</w:t>
      </w:r>
    </w:p>
    <w:p w14:paraId="1E57D6D8" w14:textId="77777777" w:rsidR="003C05DA" w:rsidRPr="00442EE7" w:rsidRDefault="003C05DA" w:rsidP="002746C1">
      <w:pPr>
        <w:spacing w:line="240" w:lineRule="auto"/>
        <w:jc w:val="both"/>
        <w:rPr>
          <w:rFonts w:eastAsia="Times New Roman"/>
          <w:sz w:val="14"/>
          <w:szCs w:val="36"/>
        </w:rPr>
      </w:pPr>
    </w:p>
    <w:p w14:paraId="02643912" w14:textId="77777777" w:rsidR="003C05DA" w:rsidRPr="00442EE7" w:rsidRDefault="003C05DA" w:rsidP="002746C1">
      <w:pPr>
        <w:spacing w:line="240" w:lineRule="auto"/>
        <w:jc w:val="both"/>
        <w:rPr>
          <w:rFonts w:eastAsia="Times New Roman"/>
          <w:sz w:val="14"/>
          <w:szCs w:val="36"/>
        </w:rPr>
      </w:pPr>
    </w:p>
    <w:p w14:paraId="1F1EF3AA" w14:textId="77777777" w:rsidR="003C05DA" w:rsidRPr="00442EE7" w:rsidRDefault="003C05DA" w:rsidP="002746C1">
      <w:pPr>
        <w:spacing w:line="240" w:lineRule="auto"/>
        <w:jc w:val="both"/>
        <w:rPr>
          <w:rFonts w:eastAsia="Times New Roman"/>
          <w:sz w:val="14"/>
          <w:szCs w:val="36"/>
        </w:rPr>
      </w:pPr>
    </w:p>
    <w:p w14:paraId="3995051D" w14:textId="68D12067" w:rsidR="003C05DA" w:rsidRPr="00442EE7" w:rsidRDefault="003C05DA" w:rsidP="003C05DA">
      <w:pPr>
        <w:shd w:val="clear" w:color="auto" w:fill="E7E6E6" w:themeFill="background2"/>
        <w:spacing w:line="240" w:lineRule="auto"/>
        <w:jc w:val="both"/>
        <w:rPr>
          <w:rFonts w:eastAsia="Times New Roman"/>
          <w:sz w:val="14"/>
          <w:szCs w:val="36"/>
        </w:rPr>
      </w:pPr>
      <w:r w:rsidRPr="00442EE7">
        <w:rPr>
          <w:rFonts w:asciiTheme="majorHAnsi" w:eastAsia="Times New Roman" w:hAnsiTheme="majorHAnsi" w:cstheme="majorHAnsi"/>
          <w:b/>
        </w:rPr>
        <w:t>БИЗНИС КАНВАС МОДЕЛ -</w:t>
      </w:r>
      <w:r w:rsidR="00442EE7">
        <w:rPr>
          <w:rFonts w:asciiTheme="majorHAnsi" w:eastAsia="Times New Roman" w:hAnsiTheme="majorHAnsi" w:cstheme="majorHAnsi"/>
          <w:b/>
        </w:rPr>
        <w:t xml:space="preserve"> </w:t>
      </w:r>
      <w:r w:rsidRPr="00442EE7">
        <w:rPr>
          <w:rFonts w:asciiTheme="majorHAnsi" w:eastAsia="Times New Roman" w:hAnsiTheme="majorHAnsi" w:cstheme="majorHAnsi"/>
          <w:b/>
        </w:rPr>
        <w:t xml:space="preserve">Пример </w:t>
      </w:r>
      <w:r w:rsidRPr="00442EE7">
        <w:rPr>
          <w:rFonts w:asciiTheme="majorHAnsi" w:eastAsia="Times New Roman" w:hAnsiTheme="majorHAnsi" w:cstheme="majorHAnsi"/>
          <w:b/>
        </w:rPr>
        <w:t>2</w:t>
      </w:r>
    </w:p>
    <w:tbl>
      <w:tblPr>
        <w:tblpPr w:leftFromText="180" w:rightFromText="180" w:tblpY="48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2206"/>
        <w:gridCol w:w="1447"/>
        <w:gridCol w:w="1447"/>
        <w:gridCol w:w="3975"/>
        <w:gridCol w:w="2167"/>
      </w:tblGrid>
      <w:tr w:rsidR="002746C1" w:rsidRPr="00442EE7" w14:paraId="0D186886" w14:textId="77777777" w:rsidTr="003C05DA">
        <w:trPr>
          <w:trHeight w:val="2328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61293C52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КЛУЧНИ ПАРТНЕРИ </w:t>
            </w:r>
          </w:p>
          <w:p w14:paraId="05FBF522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-СУГС Лазар Танев. </w:t>
            </w:r>
          </w:p>
          <w:p w14:paraId="2DF7DDB0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Маркет добавувач</w:t>
            </w:r>
          </w:p>
          <w:p w14:paraId="19007598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Алијанси на готвачи – готвачи (познати) </w:t>
            </w:r>
          </w:p>
          <w:p w14:paraId="41ABF4BA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-ресторани и амбасади (номинација на нивни готвачи) </w:t>
            </w:r>
          </w:p>
          <w:p w14:paraId="7CD8595C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-Слоу Фуд</w:t>
            </w:r>
          </w:p>
          <w:p w14:paraId="12E91DCE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-Онлјан продажба</w:t>
            </w:r>
          </w:p>
          <w:p w14:paraId="14291339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инфлуенсери за готвење</w:t>
            </w:r>
          </w:p>
          <w:p w14:paraId="06D32BB5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6E40627E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КЛУЧНИ АКТИВНОСТИ </w:t>
            </w:r>
          </w:p>
          <w:p w14:paraId="370F6E44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- </w:t>
            </w: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Изготвување на концепти за часови за готвење</w:t>
            </w:r>
          </w:p>
          <w:p w14:paraId="6605EF28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Градење партнерства и соработки со готвачи </w:t>
            </w:r>
          </w:p>
          <w:p w14:paraId="0CB4C42D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Промоција на часовите за готвење </w:t>
            </w:r>
          </w:p>
          <w:p w14:paraId="0DD6A261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-Продажба преку Б2Ц и Б2Б стратегија</w:t>
            </w:r>
          </w:p>
          <w:p w14:paraId="7E202745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-програма за меки вештини со учениците-готвачи (кулинари) </w:t>
            </w:r>
          </w:p>
          <w:p w14:paraId="328F7F93" w14:textId="77777777" w:rsidR="002746C1" w:rsidRPr="00442EE7" w:rsidRDefault="002746C1" w:rsidP="003C05DA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461DE778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ВРЕДНОСТИ </w:t>
            </w:r>
          </w:p>
          <w:p w14:paraId="0445C1DC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Оригинална активност преку која секој може да научи да готви разни специјалитети  и оброци и со тоа да придонесе во промоција на стручното образование и социјално претприемништво. </w:t>
            </w:r>
          </w:p>
          <w:p w14:paraId="1CB572F4" w14:textId="77777777" w:rsidR="002746C1" w:rsidRPr="00442EE7" w:rsidRDefault="002746C1" w:rsidP="003C05DA">
            <w:pPr>
              <w:numPr>
                <w:ilvl w:val="0"/>
                <w:numId w:val="3"/>
              </w:numPr>
              <w:spacing w:line="240" w:lineRule="auto"/>
              <w:ind w:left="47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Пристапни цени</w:t>
            </w:r>
          </w:p>
          <w:p w14:paraId="7807A99F" w14:textId="77777777" w:rsidR="002746C1" w:rsidRPr="00442EE7" w:rsidRDefault="002746C1" w:rsidP="003C05DA">
            <w:pPr>
              <w:numPr>
                <w:ilvl w:val="0"/>
                <w:numId w:val="3"/>
              </w:numPr>
              <w:spacing w:line="240" w:lineRule="auto"/>
              <w:ind w:left="47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Забава</w:t>
            </w:r>
          </w:p>
          <w:p w14:paraId="59032555" w14:textId="77777777" w:rsidR="002746C1" w:rsidRPr="00442EE7" w:rsidRDefault="002746C1" w:rsidP="003C05DA">
            <w:pPr>
              <w:numPr>
                <w:ilvl w:val="0"/>
                <w:numId w:val="3"/>
              </w:numPr>
              <w:spacing w:line="240" w:lineRule="auto"/>
              <w:ind w:left="47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Целосна асистенција </w:t>
            </w:r>
          </w:p>
          <w:p w14:paraId="68BC0F5C" w14:textId="77777777" w:rsidR="002746C1" w:rsidRPr="00442EE7" w:rsidRDefault="002746C1" w:rsidP="003C05DA">
            <w:pPr>
              <w:numPr>
                <w:ilvl w:val="0"/>
                <w:numId w:val="3"/>
              </w:numPr>
              <w:spacing w:line="240" w:lineRule="auto"/>
              <w:ind w:left="474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Професионализам (се готви во професионална кујна според</w:t>
            </w: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стандарди)</w:t>
            </w: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11A62254" w14:textId="77777777" w:rsidR="002746C1" w:rsidRPr="00442EE7" w:rsidRDefault="002746C1" w:rsidP="003C05DA">
            <w:pPr>
              <w:numPr>
                <w:ilvl w:val="0"/>
                <w:numId w:val="3"/>
              </w:numPr>
              <w:spacing w:line="240" w:lineRule="auto"/>
              <w:ind w:left="47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Можност за организација на час on demand </w:t>
            </w:r>
          </w:p>
          <w:p w14:paraId="2D7FA531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F116E1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omic Sans MS" w:eastAsia="Times New Roman" w:hAnsi="Comic Sans MS" w:cs="Times New Roman"/>
                <w:b/>
                <w:bCs/>
                <w:color w:val="000000"/>
                <w:sz w:val="16"/>
                <w:szCs w:val="16"/>
              </w:rPr>
              <w:t>ГЛАВНО ВЛИЈАНИЕ: </w:t>
            </w:r>
          </w:p>
          <w:p w14:paraId="0007738F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Намалување на младинска невработеност и подобрување на вештините на младите готвачи преку имплементирање на програмата Кулинари финансирана како социјално-претприемничка активност од продажба на часови за готвење. 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38E8E2CE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ОДНОСИ СО КУПУВАЧИ</w:t>
            </w:r>
          </w:p>
          <w:p w14:paraId="5951D8F8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Близок однос со купувачи, стекнување доверба и долгорочност (купување пакет на часови). Транспарентност, искреност и можност за фидбек (анонимни прашалници после секој завршен час</w:t>
            </w: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). </w:t>
            </w:r>
          </w:p>
          <w:p w14:paraId="33FD8B4B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Комуникација на социјална мисија (ре инвестиција на профит во учениците). </w:t>
            </w:r>
          </w:p>
          <w:p w14:paraId="20D596FD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Сертификат за учество за секој учесник (индивидуалец/фирма). </w:t>
            </w:r>
          </w:p>
          <w:p w14:paraId="3D0E1A1D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За компаниите ќе се нуди изработка на ПР текстови од часот во пакет со професионални фотографии. Фирми со ООП ќе бидат контактирани и преку препорака (Конект, донтори...)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610C98D5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СЕГМЕНТИ НА КУПУВАЧИ </w:t>
            </w:r>
          </w:p>
          <w:p w14:paraId="3B501C77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Развој на Б2Б стратегија преку таргетирање на фирми од приватниот сектор:</w:t>
            </w:r>
          </w:p>
          <w:p w14:paraId="0B60C917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B0F3240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-Фирми со свест за ОО и поддршка на СП</w:t>
            </w:r>
          </w:p>
          <w:p w14:paraId="31079240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Фирми кои имаат потреба од нов оригинален тим билдинг –</w:t>
            </w:r>
          </w:p>
          <w:p w14:paraId="47017DD6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Потенцијални клиенти се и донатори, амбасади, колеги од граѓанскиот сектор (НМСМ на пр).</w:t>
            </w:r>
          </w:p>
          <w:p w14:paraId="1F454320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F2CE7EF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Б2Ц стратегијата ќе таргетира: </w:t>
            </w:r>
          </w:p>
          <w:p w14:paraId="38CA9657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-купувачи со повисоки примања</w:t>
            </w:r>
          </w:p>
          <w:p w14:paraId="4EF64B44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-30-40 годишни ентузијасти за готвење</w:t>
            </w:r>
          </w:p>
          <w:p w14:paraId="59B24A5D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-туристи од дијаспора</w:t>
            </w:r>
          </w:p>
          <w:p w14:paraId="27DBC9BF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-туристи </w:t>
            </w:r>
          </w:p>
          <w:p w14:paraId="35D776CF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5F5B58C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Корисници:</w:t>
            </w:r>
          </w:p>
          <w:p w14:paraId="5E42873C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Ученици-готвачи од СУГС Лазар Танев </w:t>
            </w:r>
          </w:p>
          <w:p w14:paraId="394AFEA9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46C1" w:rsidRPr="00442EE7" w14:paraId="317A6EFB" w14:textId="77777777" w:rsidTr="003C05DA">
        <w:trPr>
          <w:trHeight w:val="1124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C6E88F5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37892C9F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КЛУЧНИ РЕСУРСИ </w:t>
            </w:r>
          </w:p>
          <w:p w14:paraId="24818EEE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- </w:t>
            </w: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Кабинет во ЛТ (опремен простор)</w:t>
            </w:r>
          </w:p>
          <w:p w14:paraId="1954F8A9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намирници за часовите</w:t>
            </w:r>
          </w:p>
          <w:p w14:paraId="6BD427B6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инвентар за готвење </w:t>
            </w:r>
          </w:p>
          <w:p w14:paraId="4504536C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-главни готвачи/инструктори </w:t>
            </w:r>
          </w:p>
          <w:p w14:paraId="52013C10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-ученици/асистенти </w:t>
            </w:r>
          </w:p>
          <w:p w14:paraId="146A05E3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-тим билдинг модератор</w:t>
            </w:r>
          </w:p>
          <w:p w14:paraId="4270814C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-фотограф </w:t>
            </w:r>
          </w:p>
        </w:tc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11D2469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060ACE41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КАНАЛИ </w:t>
            </w:r>
          </w:p>
          <w:p w14:paraId="67973BB3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Социјални мрежи таргетирани објави</w:t>
            </w:r>
          </w:p>
          <w:p w14:paraId="2FDA22B0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-дата база на претпријатија (МСГ) </w:t>
            </w:r>
          </w:p>
          <w:p w14:paraId="5E71798D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newsletter mailchimp таргетиран</w:t>
            </w:r>
          </w:p>
          <w:p w14:paraId="4250F83B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објави за СП во земјата </w:t>
            </w:r>
          </w:p>
          <w:p w14:paraId="374FB964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гостувања во емисии (утрински)  </w:t>
            </w:r>
          </w:p>
          <w:p w14:paraId="0887EF86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 објави/прилози во авионски списанија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1FC9203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46C1" w:rsidRPr="00442EE7" w14:paraId="5D74953E" w14:textId="77777777" w:rsidTr="003C05DA">
        <w:trPr>
          <w:trHeight w:val="965"/>
        </w:trPr>
        <w:tc>
          <w:tcPr>
            <w:tcW w:w="0" w:type="auto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4100709F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СТРУКТУРА НА ТРОШОЦИ     </w:t>
            </w:r>
          </w:p>
          <w:p w14:paraId="48ED4AA5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Фиксни трошоци:</w:t>
            </w: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плати за вработени, сметководствени услуги, </w:t>
            </w:r>
          </w:p>
          <w:p w14:paraId="52556F56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Варијабилни трошоци</w:t>
            </w: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:  трошоци за намирници трошоци за пакување на храна за носење, патни трошоци, промоција, фотограф, хонорари за готвачи, хонорари за тим билдинг експерти, освежување и грицки за обуки со ученици, 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329D1674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ИЗВОРИ НА ПРИХОД   </w:t>
            </w:r>
          </w:p>
          <w:p w14:paraId="4F731C4F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             </w:t>
            </w:r>
          </w:p>
          <w:p w14:paraId="0E11D712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Продажба на часови за готвење на индивидуалци и тимови (тим билдинг преку готвење)</w:t>
            </w:r>
          </w:p>
        </w:tc>
      </w:tr>
      <w:tr w:rsidR="002746C1" w:rsidRPr="00442EE7" w14:paraId="193407D3" w14:textId="77777777" w:rsidTr="003C05DA">
        <w:trPr>
          <w:trHeight w:val="1491"/>
        </w:trPr>
        <w:tc>
          <w:tcPr>
            <w:tcW w:w="0" w:type="auto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BCB"/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5C8E6535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(НЕГАТИВНО) ЕКОЛОШКО И ОПШТЕСТВЕНО ВЛИЈАНИЕ/ЦЕНА </w:t>
            </w:r>
          </w:p>
          <w:p w14:paraId="5DCD7B7E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Потенцијално негативно еколошко влијание е во процесот на готвење неискусните учесници да произведат отпад.</w:t>
            </w:r>
          </w:p>
          <w:p w14:paraId="2F07776D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Продуктите ќе се инсистира да се од локални произведувачи, но доколку се добие спонзорство од супермаркет тоа може да е неизводливо. </w:t>
            </w: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CEED0"/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4C7D6498" w14:textId="77777777" w:rsidR="002746C1" w:rsidRPr="00442EE7" w:rsidRDefault="002746C1" w:rsidP="003C05D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(ПОЗИТИВНО) ЕКОЛОШКО И ОПШТЕСТВЕНО ВЛИЈАНИЕ: </w:t>
            </w:r>
          </w:p>
          <w:p w14:paraId="0188E673" w14:textId="77777777" w:rsidR="002746C1" w:rsidRPr="00442EE7" w:rsidRDefault="002746C1" w:rsidP="003C05DA">
            <w:pPr>
              <w:numPr>
                <w:ilvl w:val="0"/>
                <w:numId w:val="4"/>
              </w:numPr>
              <w:spacing w:line="240" w:lineRule="auto"/>
              <w:ind w:left="59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Промоција на стручно образование</w:t>
            </w:r>
          </w:p>
          <w:p w14:paraId="7BFD8B56" w14:textId="77777777" w:rsidR="002746C1" w:rsidRPr="00442EE7" w:rsidRDefault="002746C1" w:rsidP="003C05DA">
            <w:pPr>
              <w:numPr>
                <w:ilvl w:val="0"/>
                <w:numId w:val="4"/>
              </w:numPr>
              <w:spacing w:line="240" w:lineRule="auto"/>
              <w:ind w:left="59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Реинвестиција на профит во ученици (униформи, пракса, меки вештини) </w:t>
            </w:r>
          </w:p>
          <w:p w14:paraId="48D75FF9" w14:textId="77777777" w:rsidR="002746C1" w:rsidRPr="00442EE7" w:rsidRDefault="002746C1" w:rsidP="003C05DA">
            <w:pPr>
              <w:numPr>
                <w:ilvl w:val="0"/>
                <w:numId w:val="4"/>
              </w:numPr>
              <w:spacing w:line="240" w:lineRule="auto"/>
              <w:ind w:left="59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Намалување на младинска невработеност </w:t>
            </w:r>
          </w:p>
          <w:p w14:paraId="0989B0E5" w14:textId="77777777" w:rsidR="002746C1" w:rsidRPr="00442EE7" w:rsidRDefault="002746C1" w:rsidP="003C05DA">
            <w:pPr>
              <w:numPr>
                <w:ilvl w:val="0"/>
                <w:numId w:val="4"/>
              </w:numPr>
              <w:spacing w:line="240" w:lineRule="auto"/>
              <w:ind w:left="59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Промоција на социјално претприемништво како алатка за финансиска одржливост на граѓански организации. (АРНО како пример) </w:t>
            </w:r>
          </w:p>
          <w:p w14:paraId="02540814" w14:textId="77777777" w:rsidR="002746C1" w:rsidRPr="00442EE7" w:rsidRDefault="002746C1" w:rsidP="003C05DA">
            <w:pPr>
              <w:numPr>
                <w:ilvl w:val="0"/>
                <w:numId w:val="4"/>
              </w:numPr>
              <w:spacing w:line="240" w:lineRule="auto"/>
              <w:ind w:left="59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Користење на локални намирници и поддршка на локални произведувачи </w:t>
            </w:r>
          </w:p>
          <w:p w14:paraId="6CC6944C" w14:textId="77777777" w:rsidR="002746C1" w:rsidRPr="00442EE7" w:rsidRDefault="002746C1" w:rsidP="003C05DA">
            <w:pPr>
              <w:numPr>
                <w:ilvl w:val="0"/>
                <w:numId w:val="4"/>
              </w:numPr>
              <w:spacing w:line="240" w:lineRule="auto"/>
              <w:ind w:left="594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42E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Модел на СП </w:t>
            </w:r>
          </w:p>
        </w:tc>
      </w:tr>
      <w:tr w:rsidR="002746C1" w:rsidRPr="00442EE7" w14:paraId="502A228E" w14:textId="77777777" w:rsidTr="003C05DA">
        <w:trPr>
          <w:trHeight w:val="342"/>
        </w:trPr>
        <w:tc>
          <w:tcPr>
            <w:tcW w:w="0" w:type="auto"/>
            <w:gridSpan w:val="6"/>
            <w:tcBorders>
              <w:top w:val="single" w:sz="18" w:space="0" w:color="000000"/>
            </w:tcBorders>
            <w:tcMar>
              <w:top w:w="72" w:type="dxa"/>
              <w:left w:w="130" w:type="dxa"/>
              <w:bottom w:w="72" w:type="dxa"/>
              <w:right w:w="130" w:type="dxa"/>
            </w:tcMar>
            <w:hideMark/>
          </w:tcPr>
          <w:p w14:paraId="795F180A" w14:textId="035C0A81" w:rsidR="002746C1" w:rsidRPr="00442EE7" w:rsidRDefault="002746C1" w:rsidP="003C05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42EE7">
              <w:rPr>
                <w:rFonts w:eastAsia="Times New Roman"/>
                <w:color w:val="000000"/>
                <w:sz w:val="14"/>
                <w:szCs w:val="14"/>
              </w:rPr>
              <w:t>Ова е бизнис модел канвас, во надградена верзија, изработен од страна на АРНО за иницијативата „Часови за готвење“. Содржината  е дел од Прирачникот за социјално претприемништво,  подготвен за потребите на проектот INN@SEE – Младинско учество преку иновативно социјално претприемништво, кој се имплементира во рамки на програмата Еразмус +, со финансиска поддршка на Европската Унија .Мислењата и ставовите изразени во прирачникот не ги рефлектираат официјалните мислења на донаторо. Печатењето и репродукцијата на примероци е дозволено, освен за комерцијални цели се додека интегритетот на текстот е сочуван, примерокот не е користен надвор од контекст, не прикажува некомплетни информации или погрешно го наведува читачот за природата, опфатот и содржината на текстот. Изворот на текстот мора секогаш да биде наведен</w:t>
            </w:r>
          </w:p>
        </w:tc>
      </w:tr>
    </w:tbl>
    <w:p w14:paraId="556405E7" w14:textId="77777777" w:rsidR="003500FE" w:rsidRPr="00442EE7" w:rsidRDefault="003500FE" w:rsidP="00442EE7">
      <w:pPr>
        <w:rPr>
          <w:sz w:val="20"/>
          <w:szCs w:val="20"/>
        </w:rPr>
      </w:pPr>
    </w:p>
    <w:sectPr w:rsidR="003500FE" w:rsidRPr="00442EE7" w:rsidSect="00442EE7">
      <w:pgSz w:w="15840" w:h="12240" w:orient="landscape"/>
      <w:pgMar w:top="63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19B1" w14:textId="77777777" w:rsidR="0000632E" w:rsidRPr="00442EE7" w:rsidRDefault="0000632E" w:rsidP="0088330E">
      <w:pPr>
        <w:spacing w:line="240" w:lineRule="auto"/>
      </w:pPr>
      <w:r w:rsidRPr="00442EE7">
        <w:separator/>
      </w:r>
    </w:p>
  </w:endnote>
  <w:endnote w:type="continuationSeparator" w:id="0">
    <w:p w14:paraId="45DF229E" w14:textId="77777777" w:rsidR="0000632E" w:rsidRPr="00442EE7" w:rsidRDefault="0000632E" w:rsidP="0088330E">
      <w:pPr>
        <w:spacing w:line="240" w:lineRule="auto"/>
      </w:pPr>
      <w:r w:rsidRPr="00442E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DFB76" w14:textId="77777777" w:rsidR="0000632E" w:rsidRPr="00442EE7" w:rsidRDefault="0000632E" w:rsidP="0088330E">
      <w:pPr>
        <w:spacing w:line="240" w:lineRule="auto"/>
      </w:pPr>
      <w:r w:rsidRPr="00442EE7">
        <w:separator/>
      </w:r>
    </w:p>
  </w:footnote>
  <w:footnote w:type="continuationSeparator" w:id="0">
    <w:p w14:paraId="5F5C811E" w14:textId="77777777" w:rsidR="0000632E" w:rsidRPr="00442EE7" w:rsidRDefault="0000632E" w:rsidP="0088330E">
      <w:pPr>
        <w:spacing w:line="240" w:lineRule="auto"/>
      </w:pPr>
      <w:r w:rsidRPr="00442EE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7B02"/>
    <w:multiLevelType w:val="multilevel"/>
    <w:tmpl w:val="EFA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21DDA"/>
    <w:multiLevelType w:val="multilevel"/>
    <w:tmpl w:val="EFA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53797"/>
    <w:multiLevelType w:val="multilevel"/>
    <w:tmpl w:val="EFA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15D6F"/>
    <w:multiLevelType w:val="multilevel"/>
    <w:tmpl w:val="EFA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2802605">
    <w:abstractNumId w:val="2"/>
  </w:num>
  <w:num w:numId="2" w16cid:durableId="1556697912">
    <w:abstractNumId w:val="1"/>
  </w:num>
  <w:num w:numId="3" w16cid:durableId="914238359">
    <w:abstractNumId w:val="3"/>
  </w:num>
  <w:num w:numId="4" w16cid:durableId="1121613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30E"/>
    <w:rsid w:val="0000632E"/>
    <w:rsid w:val="00067983"/>
    <w:rsid w:val="002746C1"/>
    <w:rsid w:val="003500FE"/>
    <w:rsid w:val="003B3958"/>
    <w:rsid w:val="003C05DA"/>
    <w:rsid w:val="00442EE7"/>
    <w:rsid w:val="0061736A"/>
    <w:rsid w:val="0080181E"/>
    <w:rsid w:val="0088330E"/>
    <w:rsid w:val="00A2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76217"/>
  <w15:chartTrackingRefBased/>
  <w15:docId w15:val="{557AFFBE-98E7-4BBA-990C-7385A16C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8330E"/>
    <w:pPr>
      <w:spacing w:after="0" w:line="276" w:lineRule="auto"/>
    </w:pPr>
    <w:rPr>
      <w:rFonts w:ascii="Arial" w:eastAsia="Arial" w:hAnsi="Arial" w:cs="Arial"/>
      <w:noProof/>
      <w:lang w:val="mk-M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3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30E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8833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30E"/>
    <w:rPr>
      <w:rFonts w:ascii="Arial" w:eastAsia="Arial" w:hAnsi="Arial" w:cs="Arial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8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82F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 Arno</dc:creator>
  <cp:keywords/>
  <dc:description/>
  <cp:lastModifiedBy>Irina Janevska</cp:lastModifiedBy>
  <cp:revision>5</cp:revision>
  <cp:lastPrinted>2022-06-04T20:50:00Z</cp:lastPrinted>
  <dcterms:created xsi:type="dcterms:W3CDTF">2022-06-04T21:35:00Z</dcterms:created>
  <dcterms:modified xsi:type="dcterms:W3CDTF">2026-09-01T15:43:00Z</dcterms:modified>
</cp:coreProperties>
</file>